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BD36" w14:textId="1EA00562" w:rsidR="00A67AF4" w:rsidRPr="00404372" w:rsidRDefault="0084721B" w:rsidP="009C4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21B">
        <w:rPr>
          <w:rFonts w:ascii="Times New Roman" w:hAnsi="Times New Roman" w:cs="Times New Roman"/>
          <w:b/>
          <w:bCs/>
          <w:sz w:val="24"/>
          <w:szCs w:val="24"/>
        </w:rPr>
        <w:t>4.1.4</w:t>
      </w:r>
      <w:r w:rsidR="00404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4372">
        <w:rPr>
          <w:rFonts w:ascii="Times New Roman" w:hAnsi="Times New Roman" w:cs="Times New Roman"/>
          <w:sz w:val="24"/>
          <w:szCs w:val="24"/>
        </w:rPr>
        <w:t>Average percentage of expenditure for infrastructure augmentation excluding salary during the last five years</w:t>
      </w:r>
    </w:p>
    <w:p w14:paraId="42B99044" w14:textId="77777777" w:rsidR="0084721B" w:rsidRDefault="0084721B" w:rsidP="009C4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05DC3" w14:textId="77777777" w:rsidR="0084721B" w:rsidRPr="00404372" w:rsidRDefault="0084721B" w:rsidP="0040437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4372">
        <w:rPr>
          <w:rFonts w:ascii="Times New Roman" w:hAnsi="Times New Roman" w:cs="Times New Roman"/>
          <w:sz w:val="24"/>
          <w:szCs w:val="24"/>
        </w:rPr>
        <w:t xml:space="preserve">Average percentage of expenditure for infrastructure augmentation excluding salary </w:t>
      </w:r>
      <w:r w:rsidR="00AC7BE4" w:rsidRPr="00404372">
        <w:rPr>
          <w:rFonts w:ascii="Times New Roman" w:hAnsi="Times New Roman" w:cs="Times New Roman"/>
          <w:sz w:val="24"/>
          <w:szCs w:val="24"/>
        </w:rPr>
        <w:t xml:space="preserve">during the last five years is </w:t>
      </w:r>
      <w:r w:rsidR="00AC7BE4" w:rsidRPr="00404372">
        <w:rPr>
          <w:rFonts w:ascii="Times New Roman" w:hAnsi="Times New Roman" w:cs="Times New Roman"/>
          <w:b/>
          <w:bCs/>
          <w:sz w:val="24"/>
          <w:szCs w:val="24"/>
        </w:rPr>
        <w:t>Rs. 167.18 Lakhs</w:t>
      </w:r>
      <w:r w:rsidR="00AC7BE4" w:rsidRPr="00404372">
        <w:rPr>
          <w:rFonts w:ascii="Times New Roman" w:hAnsi="Times New Roman" w:cs="Times New Roman"/>
          <w:sz w:val="24"/>
          <w:szCs w:val="24"/>
        </w:rPr>
        <w:t xml:space="preserve"> (as provided by the accounts section)</w:t>
      </w:r>
      <w:r w:rsidR="008C614D" w:rsidRPr="00404372">
        <w:rPr>
          <w:rFonts w:ascii="Times New Roman" w:hAnsi="Times New Roman" w:cs="Times New Roman"/>
          <w:sz w:val="24"/>
          <w:szCs w:val="24"/>
        </w:rPr>
        <w:t>.</w:t>
      </w:r>
    </w:p>
    <w:sectPr w:rsidR="0084721B" w:rsidRPr="00404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614"/>
    <w:multiLevelType w:val="hybridMultilevel"/>
    <w:tmpl w:val="17D4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46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4"/>
    <w:rsid w:val="00404372"/>
    <w:rsid w:val="0084721B"/>
    <w:rsid w:val="008C614D"/>
    <w:rsid w:val="009C4218"/>
    <w:rsid w:val="00A67AF4"/>
    <w:rsid w:val="00A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0C4F"/>
  <w15:chartTrackingRefBased/>
  <w15:docId w15:val="{A19E46B6-3A73-45AD-9CC7-72EA8372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Khatiwara</dc:creator>
  <cp:keywords/>
  <dc:description/>
  <cp:lastModifiedBy>Shekhar Khatiwara</cp:lastModifiedBy>
  <cp:revision>7</cp:revision>
  <dcterms:created xsi:type="dcterms:W3CDTF">2023-08-29T07:01:00Z</dcterms:created>
  <dcterms:modified xsi:type="dcterms:W3CDTF">2023-08-29T09:30:00Z</dcterms:modified>
</cp:coreProperties>
</file>